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E24E5A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DLT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E24E5A">
        <w:rPr>
          <w:rFonts w:ascii="Arial" w:hAnsi="Arial" w:cs="Arial"/>
          <w:b/>
          <w:sz w:val="20"/>
          <w:szCs w:val="20"/>
        </w:rPr>
        <w:t>Decision to suspending appellate settlement of commercial business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47408">
        <w:rPr>
          <w:rFonts w:ascii="Arial" w:hAnsi="Arial" w:cs="Arial"/>
          <w:sz w:val="20"/>
          <w:szCs w:val="20"/>
        </w:rPr>
        <w:t>0</w:t>
      </w:r>
      <w:r w:rsidR="00E24E5A">
        <w:rPr>
          <w:rFonts w:ascii="Arial" w:hAnsi="Arial" w:cs="Arial"/>
          <w:sz w:val="20"/>
          <w:szCs w:val="20"/>
        </w:rPr>
        <w:t>3</w:t>
      </w:r>
      <w:r w:rsidR="00647408">
        <w:rPr>
          <w:rFonts w:ascii="Arial" w:hAnsi="Arial" w:cs="Arial"/>
          <w:sz w:val="20"/>
          <w:szCs w:val="20"/>
        </w:rPr>
        <w:t xml:space="preserve"> </w:t>
      </w:r>
      <w:r w:rsidR="0046688B">
        <w:rPr>
          <w:rFonts w:ascii="Arial" w:hAnsi="Arial" w:cs="Arial"/>
          <w:sz w:val="20"/>
          <w:szCs w:val="20"/>
        </w:rPr>
        <w:t>Aug</w:t>
      </w:r>
      <w:r w:rsidR="000F40D1">
        <w:rPr>
          <w:rFonts w:ascii="Arial" w:hAnsi="Arial" w:cs="Arial"/>
          <w:sz w:val="20"/>
          <w:szCs w:val="20"/>
        </w:rPr>
        <w:t xml:space="preserve"> </w:t>
      </w:r>
      <w:r w:rsidR="00D52C26">
        <w:rPr>
          <w:rFonts w:ascii="Arial" w:hAnsi="Arial" w:cs="Arial"/>
          <w:sz w:val="20"/>
          <w:szCs w:val="20"/>
        </w:rPr>
        <w:t>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E24E5A" w:rsidRPr="00E24E5A">
        <w:rPr>
          <w:rFonts w:ascii="Arial" w:hAnsi="Arial" w:cs="Arial"/>
          <w:sz w:val="20"/>
          <w:szCs w:val="20"/>
        </w:rPr>
        <w:t>Vinacomin</w:t>
      </w:r>
      <w:proofErr w:type="spellEnd"/>
      <w:r w:rsidR="00E24E5A" w:rsidRPr="00E24E5A">
        <w:rPr>
          <w:rFonts w:ascii="Arial" w:hAnsi="Arial" w:cs="Arial"/>
          <w:sz w:val="20"/>
          <w:szCs w:val="20"/>
        </w:rPr>
        <w:t xml:space="preserve"> - Tourism &amp; Trading Joint Stock Company</w:t>
      </w:r>
      <w:r w:rsidR="00E24E5A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24E5A" w:rsidRPr="00E24E5A">
        <w:rPr>
          <w:rFonts w:ascii="Arial" w:hAnsi="Arial" w:cs="Arial"/>
          <w:sz w:val="20"/>
          <w:szCs w:val="20"/>
        </w:rPr>
        <w:t>Decision to suspending appellate settlement of commercial business</w:t>
      </w:r>
      <w:r w:rsidR="00E24E5A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E24E5A" w:rsidRDefault="00E24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S</w:t>
      </w:r>
      <w:r w:rsidRPr="00E24E5A">
        <w:rPr>
          <w:rFonts w:ascii="Arial" w:hAnsi="Arial" w:cs="Arial"/>
          <w:sz w:val="20"/>
          <w:szCs w:val="20"/>
        </w:rPr>
        <w:t xml:space="preserve">uspend the appellate settlement of </w:t>
      </w:r>
      <w:r>
        <w:rPr>
          <w:rFonts w:ascii="Arial" w:hAnsi="Arial" w:cs="Arial"/>
          <w:sz w:val="20"/>
          <w:szCs w:val="20"/>
        </w:rPr>
        <w:t>commercial business No.121/2020/</w:t>
      </w:r>
      <w:r w:rsidRPr="00E24E5A">
        <w:rPr>
          <w:rFonts w:ascii="Arial" w:hAnsi="Arial" w:cs="Arial"/>
          <w:sz w:val="20"/>
          <w:szCs w:val="20"/>
        </w:rPr>
        <w:t>KTPT dated April 28, 202</w:t>
      </w:r>
      <w:r>
        <w:rPr>
          <w:rFonts w:ascii="Arial" w:hAnsi="Arial" w:cs="Arial"/>
          <w:sz w:val="20"/>
          <w:szCs w:val="20"/>
        </w:rPr>
        <w:t xml:space="preserve">0 of the People's Court of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on the request of</w:t>
      </w:r>
      <w:r w:rsidRPr="00E24E5A">
        <w:rPr>
          <w:rFonts w:ascii="Arial" w:hAnsi="Arial" w:cs="Arial"/>
          <w:sz w:val="20"/>
          <w:szCs w:val="20"/>
        </w:rPr>
        <w:t xml:space="preserve"> cancel</w:t>
      </w:r>
      <w:r>
        <w:rPr>
          <w:rFonts w:ascii="Arial" w:hAnsi="Arial" w:cs="Arial"/>
          <w:sz w:val="20"/>
          <w:szCs w:val="20"/>
        </w:rPr>
        <w:t>ling</w:t>
      </w:r>
      <w:r w:rsidRPr="00E24E5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General Mandate </w:t>
      </w:r>
    </w:p>
    <w:p w:rsidR="00E24E5A" w:rsidRDefault="00E24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Pr="00E24E5A">
        <w:rPr>
          <w:rFonts w:ascii="Arial" w:hAnsi="Arial" w:cs="Arial"/>
          <w:sz w:val="20"/>
          <w:szCs w:val="20"/>
        </w:rPr>
        <w:t xml:space="preserve"> The first-insta</w:t>
      </w:r>
      <w:r>
        <w:rPr>
          <w:rFonts w:ascii="Arial" w:hAnsi="Arial" w:cs="Arial"/>
          <w:sz w:val="20"/>
          <w:szCs w:val="20"/>
        </w:rPr>
        <w:t>nce Decision on</w:t>
      </w:r>
      <w:r w:rsidRPr="00E24E5A">
        <w:rPr>
          <w:rFonts w:ascii="Arial" w:hAnsi="Arial" w:cs="Arial"/>
          <w:sz w:val="20"/>
          <w:szCs w:val="20"/>
        </w:rPr>
        <w:t xml:space="preserve"> settlement of </w:t>
      </w:r>
      <w:r>
        <w:rPr>
          <w:rFonts w:ascii="Arial" w:hAnsi="Arial" w:cs="Arial"/>
          <w:sz w:val="20"/>
          <w:szCs w:val="20"/>
        </w:rPr>
        <w:t>commercial business No. 01/2020/</w:t>
      </w:r>
      <w:r w:rsidRPr="00E24E5A">
        <w:rPr>
          <w:rFonts w:ascii="Arial" w:hAnsi="Arial" w:cs="Arial"/>
          <w:sz w:val="20"/>
          <w:szCs w:val="20"/>
        </w:rPr>
        <w:t>QDST - KDTM dated January 14, 2020 of the People's C</w:t>
      </w:r>
      <w:r>
        <w:rPr>
          <w:rFonts w:ascii="Arial" w:hAnsi="Arial" w:cs="Arial"/>
          <w:sz w:val="20"/>
          <w:szCs w:val="20"/>
        </w:rPr>
        <w:t xml:space="preserve">ourt of </w:t>
      </w:r>
      <w:proofErr w:type="spellStart"/>
      <w:r>
        <w:rPr>
          <w:rFonts w:ascii="Arial" w:hAnsi="Arial" w:cs="Arial"/>
          <w:sz w:val="20"/>
          <w:szCs w:val="20"/>
        </w:rPr>
        <w:t>Cau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Giay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 w:rsidRPr="00E24E5A">
        <w:rPr>
          <w:rFonts w:ascii="Arial" w:hAnsi="Arial" w:cs="Arial"/>
          <w:sz w:val="20"/>
          <w:szCs w:val="20"/>
        </w:rPr>
        <w:t xml:space="preserve"> city takes legal </w:t>
      </w:r>
      <w:r>
        <w:rPr>
          <w:rFonts w:ascii="Arial" w:hAnsi="Arial" w:cs="Arial"/>
          <w:sz w:val="20"/>
          <w:szCs w:val="20"/>
        </w:rPr>
        <w:t>effect from the date of issue</w:t>
      </w:r>
    </w:p>
    <w:p w:rsidR="00120214" w:rsidRDefault="00E24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E5A">
        <w:rPr>
          <w:rFonts w:ascii="Arial" w:hAnsi="Arial" w:cs="Arial"/>
          <w:sz w:val="20"/>
          <w:szCs w:val="20"/>
        </w:rPr>
        <w:t xml:space="preserve">Article 3. Regarding </w:t>
      </w:r>
      <w:r>
        <w:rPr>
          <w:rFonts w:ascii="Arial" w:hAnsi="Arial" w:cs="Arial"/>
          <w:sz w:val="20"/>
          <w:szCs w:val="20"/>
        </w:rPr>
        <w:t xml:space="preserve">the </w:t>
      </w:r>
      <w:r w:rsidRPr="00E24E5A">
        <w:rPr>
          <w:rFonts w:ascii="Arial" w:hAnsi="Arial" w:cs="Arial"/>
          <w:sz w:val="20"/>
          <w:szCs w:val="20"/>
        </w:rPr>
        <w:t xml:space="preserve">appellate fee: Mr. Vu </w:t>
      </w:r>
      <w:proofErr w:type="spellStart"/>
      <w:r w:rsidRPr="00E24E5A">
        <w:rPr>
          <w:rFonts w:ascii="Arial" w:hAnsi="Arial" w:cs="Arial"/>
          <w:sz w:val="20"/>
          <w:szCs w:val="20"/>
        </w:rPr>
        <w:t>Manh</w:t>
      </w:r>
      <w:proofErr w:type="spellEnd"/>
      <w:r w:rsidRPr="00E24E5A">
        <w:rPr>
          <w:rFonts w:ascii="Arial" w:hAnsi="Arial" w:cs="Arial"/>
          <w:sz w:val="20"/>
          <w:szCs w:val="20"/>
        </w:rPr>
        <w:t xml:space="preserve"> Thang must bear </w:t>
      </w:r>
      <w:r>
        <w:rPr>
          <w:rFonts w:ascii="Arial" w:hAnsi="Arial" w:cs="Arial"/>
          <w:sz w:val="20"/>
          <w:szCs w:val="20"/>
        </w:rPr>
        <w:t xml:space="preserve">VND </w:t>
      </w:r>
      <w:r w:rsidRPr="00E24E5A">
        <w:rPr>
          <w:rFonts w:ascii="Arial" w:hAnsi="Arial" w:cs="Arial"/>
          <w:sz w:val="20"/>
          <w:szCs w:val="20"/>
        </w:rPr>
        <w:t xml:space="preserve">150,000 of appellate business fee, </w:t>
      </w:r>
      <w:r>
        <w:rPr>
          <w:rFonts w:ascii="Arial" w:hAnsi="Arial" w:cs="Arial"/>
          <w:sz w:val="20"/>
          <w:szCs w:val="20"/>
        </w:rPr>
        <w:t xml:space="preserve">however, </w:t>
      </w:r>
      <w:r w:rsidRPr="00E24E5A">
        <w:rPr>
          <w:rFonts w:ascii="Arial" w:hAnsi="Arial" w:cs="Arial"/>
          <w:sz w:val="20"/>
          <w:szCs w:val="20"/>
        </w:rPr>
        <w:t>deduct</w:t>
      </w:r>
      <w:r>
        <w:rPr>
          <w:rFonts w:ascii="Arial" w:hAnsi="Arial" w:cs="Arial"/>
          <w:sz w:val="20"/>
          <w:szCs w:val="20"/>
        </w:rPr>
        <w:t>ing VND</w:t>
      </w:r>
      <w:r w:rsidRPr="00E24E5A">
        <w:rPr>
          <w:rFonts w:ascii="Arial" w:hAnsi="Arial" w:cs="Arial"/>
          <w:sz w:val="20"/>
          <w:szCs w:val="20"/>
        </w:rPr>
        <w:t xml:space="preserve"> 300,000 for the </w:t>
      </w:r>
      <w:r w:rsidRPr="00E24E5A">
        <w:rPr>
          <w:rFonts w:ascii="Arial" w:hAnsi="Arial" w:cs="Arial"/>
          <w:sz w:val="20"/>
          <w:szCs w:val="20"/>
        </w:rPr>
        <w:t xml:space="preserve">appellate fee </w:t>
      </w:r>
      <w:r>
        <w:rPr>
          <w:rFonts w:ascii="Arial" w:hAnsi="Arial" w:cs="Arial"/>
          <w:sz w:val="20"/>
          <w:szCs w:val="20"/>
        </w:rPr>
        <w:t xml:space="preserve">advance </w:t>
      </w:r>
      <w:r w:rsidRPr="00E24E5A">
        <w:rPr>
          <w:rFonts w:ascii="Arial" w:hAnsi="Arial" w:cs="Arial"/>
          <w:sz w:val="20"/>
          <w:szCs w:val="20"/>
        </w:rPr>
        <w:t xml:space="preserve">(paid) according to receipt No. 3266 dated </w:t>
      </w:r>
      <w:r>
        <w:rPr>
          <w:rFonts w:ascii="Arial" w:hAnsi="Arial" w:cs="Arial"/>
          <w:sz w:val="20"/>
          <w:szCs w:val="20"/>
        </w:rPr>
        <w:t>February 1</w:t>
      </w:r>
      <w:r w:rsidRPr="00E24E5A">
        <w:rPr>
          <w:rFonts w:ascii="Arial" w:hAnsi="Arial" w:cs="Arial"/>
          <w:sz w:val="20"/>
          <w:szCs w:val="20"/>
        </w:rPr>
        <w:t xml:space="preserve">0, 2020 at the Civil Judgment Execution Department of </w:t>
      </w:r>
      <w:proofErr w:type="spellStart"/>
      <w:r w:rsidRPr="00E24E5A">
        <w:rPr>
          <w:rFonts w:ascii="Arial" w:hAnsi="Arial" w:cs="Arial"/>
          <w:sz w:val="20"/>
          <w:szCs w:val="20"/>
        </w:rPr>
        <w:t>Cau</w:t>
      </w:r>
      <w:proofErr w:type="spellEnd"/>
      <w:r w:rsidRPr="00E24E5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4E5A">
        <w:rPr>
          <w:rFonts w:ascii="Arial" w:hAnsi="Arial" w:cs="Arial"/>
          <w:sz w:val="20"/>
          <w:szCs w:val="20"/>
        </w:rPr>
        <w:t>Giay</w:t>
      </w:r>
      <w:proofErr w:type="spellEnd"/>
      <w:r w:rsidRPr="00E24E5A">
        <w:rPr>
          <w:rFonts w:ascii="Arial" w:hAnsi="Arial" w:cs="Arial"/>
          <w:sz w:val="20"/>
          <w:szCs w:val="20"/>
        </w:rPr>
        <w:t xml:space="preserve"> District, Hanoi City, </w:t>
      </w:r>
      <w:r w:rsidR="00120214">
        <w:rPr>
          <w:rFonts w:ascii="Arial" w:hAnsi="Arial" w:cs="Arial"/>
          <w:sz w:val="20"/>
          <w:szCs w:val="20"/>
        </w:rPr>
        <w:t xml:space="preserve">he </w:t>
      </w:r>
      <w:r w:rsidRPr="00E24E5A">
        <w:rPr>
          <w:rFonts w:ascii="Arial" w:hAnsi="Arial" w:cs="Arial"/>
          <w:sz w:val="20"/>
          <w:szCs w:val="20"/>
        </w:rPr>
        <w:t xml:space="preserve">should be returned </w:t>
      </w:r>
      <w:r w:rsidR="00120214">
        <w:rPr>
          <w:rFonts w:ascii="Arial" w:hAnsi="Arial" w:cs="Arial"/>
          <w:sz w:val="20"/>
          <w:szCs w:val="20"/>
        </w:rPr>
        <w:t xml:space="preserve">VND </w:t>
      </w:r>
      <w:r w:rsidRPr="00E24E5A">
        <w:rPr>
          <w:rFonts w:ascii="Arial" w:hAnsi="Arial" w:cs="Arial"/>
          <w:sz w:val="20"/>
          <w:szCs w:val="20"/>
        </w:rPr>
        <w:t xml:space="preserve">150,000 </w:t>
      </w:r>
    </w:p>
    <w:p w:rsidR="00E24E5A" w:rsidRDefault="00E24E5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4E5A">
        <w:rPr>
          <w:rFonts w:ascii="Arial" w:hAnsi="Arial" w:cs="Arial"/>
          <w:sz w:val="20"/>
          <w:szCs w:val="20"/>
        </w:rPr>
        <w:t>Article 4. This Decision takes legal effect from the date of issuance</w:t>
      </w:r>
      <w:bookmarkStart w:id="0" w:name="_GoBack"/>
      <w:bookmarkEnd w:id="0"/>
    </w:p>
    <w:sectPr w:rsidR="00E24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5C89"/>
    <w:rsid w:val="000266C2"/>
    <w:rsid w:val="000365C1"/>
    <w:rsid w:val="00041D21"/>
    <w:rsid w:val="00050E3D"/>
    <w:rsid w:val="000603A9"/>
    <w:rsid w:val="00066EE1"/>
    <w:rsid w:val="00075754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0D1"/>
    <w:rsid w:val="000F5901"/>
    <w:rsid w:val="000F76F2"/>
    <w:rsid w:val="001110AA"/>
    <w:rsid w:val="00114F74"/>
    <w:rsid w:val="00120214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5148F"/>
    <w:rsid w:val="00252863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41204"/>
    <w:rsid w:val="00353428"/>
    <w:rsid w:val="003566CA"/>
    <w:rsid w:val="003608E8"/>
    <w:rsid w:val="00367043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688B"/>
    <w:rsid w:val="00467BC0"/>
    <w:rsid w:val="0047038B"/>
    <w:rsid w:val="00470844"/>
    <w:rsid w:val="00473602"/>
    <w:rsid w:val="00490B2B"/>
    <w:rsid w:val="00494DFC"/>
    <w:rsid w:val="00496733"/>
    <w:rsid w:val="004A5289"/>
    <w:rsid w:val="004A554D"/>
    <w:rsid w:val="004A7FCD"/>
    <w:rsid w:val="004B2BA6"/>
    <w:rsid w:val="004B4798"/>
    <w:rsid w:val="004C144F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2CD0"/>
    <w:rsid w:val="00647408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218D0"/>
    <w:rsid w:val="0072458A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B00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C0872"/>
    <w:rsid w:val="008C33A0"/>
    <w:rsid w:val="008C46CA"/>
    <w:rsid w:val="008C7A42"/>
    <w:rsid w:val="008D12EB"/>
    <w:rsid w:val="008F1C6C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9040A"/>
    <w:rsid w:val="009915BB"/>
    <w:rsid w:val="009A6F47"/>
    <w:rsid w:val="009C28F2"/>
    <w:rsid w:val="009D598E"/>
    <w:rsid w:val="009E1744"/>
    <w:rsid w:val="009E4AC5"/>
    <w:rsid w:val="009F2709"/>
    <w:rsid w:val="009F6A72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7087B"/>
    <w:rsid w:val="00A70DC4"/>
    <w:rsid w:val="00A754EB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67BE"/>
    <w:rsid w:val="00B04704"/>
    <w:rsid w:val="00B06970"/>
    <w:rsid w:val="00B10B5A"/>
    <w:rsid w:val="00B142AC"/>
    <w:rsid w:val="00B21CC3"/>
    <w:rsid w:val="00B345DE"/>
    <w:rsid w:val="00B35896"/>
    <w:rsid w:val="00B41BD9"/>
    <w:rsid w:val="00B424D9"/>
    <w:rsid w:val="00B43A5A"/>
    <w:rsid w:val="00B441E0"/>
    <w:rsid w:val="00B46C41"/>
    <w:rsid w:val="00B47474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18F8"/>
    <w:rsid w:val="00C57CB9"/>
    <w:rsid w:val="00C61E40"/>
    <w:rsid w:val="00C61EAF"/>
    <w:rsid w:val="00C85D78"/>
    <w:rsid w:val="00C940B5"/>
    <w:rsid w:val="00C97B83"/>
    <w:rsid w:val="00CA1BB3"/>
    <w:rsid w:val="00CA6AE5"/>
    <w:rsid w:val="00CB5C91"/>
    <w:rsid w:val="00CC13C8"/>
    <w:rsid w:val="00CC39D3"/>
    <w:rsid w:val="00CD1C0C"/>
    <w:rsid w:val="00CD22F3"/>
    <w:rsid w:val="00CD696B"/>
    <w:rsid w:val="00CE40C1"/>
    <w:rsid w:val="00CF1764"/>
    <w:rsid w:val="00CF7CE6"/>
    <w:rsid w:val="00D01D59"/>
    <w:rsid w:val="00D02E12"/>
    <w:rsid w:val="00D07AEF"/>
    <w:rsid w:val="00D10888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7F89"/>
    <w:rsid w:val="00D8075D"/>
    <w:rsid w:val="00D821E1"/>
    <w:rsid w:val="00D82848"/>
    <w:rsid w:val="00D837BB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4E5A"/>
    <w:rsid w:val="00E24F0A"/>
    <w:rsid w:val="00E27923"/>
    <w:rsid w:val="00E3201F"/>
    <w:rsid w:val="00E35884"/>
    <w:rsid w:val="00E47B26"/>
    <w:rsid w:val="00E51F4E"/>
    <w:rsid w:val="00E53A5C"/>
    <w:rsid w:val="00E5565D"/>
    <w:rsid w:val="00E561F4"/>
    <w:rsid w:val="00E65132"/>
    <w:rsid w:val="00E7691C"/>
    <w:rsid w:val="00E8283F"/>
    <w:rsid w:val="00E84649"/>
    <w:rsid w:val="00E96289"/>
    <w:rsid w:val="00E9688C"/>
    <w:rsid w:val="00E96D65"/>
    <w:rsid w:val="00EA4C28"/>
    <w:rsid w:val="00EA611A"/>
    <w:rsid w:val="00EA6EE7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B3CD7"/>
    <w:rsid w:val="00FC153A"/>
    <w:rsid w:val="00FC2FA4"/>
    <w:rsid w:val="00FD1EB7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49D9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334</cp:revision>
  <dcterms:created xsi:type="dcterms:W3CDTF">2019-10-16T10:03:00Z</dcterms:created>
  <dcterms:modified xsi:type="dcterms:W3CDTF">2020-08-18T00:06:00Z</dcterms:modified>
</cp:coreProperties>
</file>